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9291E" w14:textId="77777777" w:rsidR="002666E2" w:rsidRDefault="002666E2" w:rsidP="002666E2">
      <w:pPr>
        <w:rPr>
          <w:b/>
          <w:bCs/>
        </w:rPr>
      </w:pPr>
      <w:r>
        <w:rPr>
          <w:b/>
          <w:bCs/>
        </w:rPr>
        <w:t>Bruton PPG Call, 11am 24 Feb</w:t>
      </w:r>
    </w:p>
    <w:p w14:paraId="08CB3E44" w14:textId="77777777" w:rsidR="002666E2" w:rsidRDefault="002666E2" w:rsidP="002666E2"/>
    <w:p w14:paraId="78206C6C" w14:textId="77777777" w:rsidR="002666E2" w:rsidRDefault="002666E2" w:rsidP="002666E2">
      <w:pPr>
        <w:pStyle w:val="ListParagraph"/>
        <w:numPr>
          <w:ilvl w:val="0"/>
          <w:numId w:val="1"/>
        </w:numPr>
        <w:rPr>
          <w:rFonts w:eastAsia="Times New Roman"/>
        </w:rPr>
      </w:pPr>
      <w:r>
        <w:rPr>
          <w:rFonts w:eastAsia="Times New Roman"/>
        </w:rPr>
        <w:t xml:space="preserve">Minute silence to mark one year of the war in </w:t>
      </w:r>
      <w:proofErr w:type="gramStart"/>
      <w:r>
        <w:rPr>
          <w:rFonts w:eastAsia="Times New Roman"/>
        </w:rPr>
        <w:t>Ukraine</w:t>
      </w:r>
      <w:proofErr w:type="gramEnd"/>
    </w:p>
    <w:p w14:paraId="0EEC7482" w14:textId="77777777" w:rsidR="002666E2" w:rsidRDefault="002666E2" w:rsidP="002666E2">
      <w:pPr>
        <w:pStyle w:val="ListParagraph"/>
        <w:numPr>
          <w:ilvl w:val="1"/>
          <w:numId w:val="1"/>
        </w:numPr>
        <w:rPr>
          <w:rFonts w:eastAsia="Times New Roman"/>
        </w:rPr>
      </w:pPr>
      <w:r>
        <w:rPr>
          <w:rFonts w:eastAsia="Times New Roman"/>
        </w:rPr>
        <w:t xml:space="preserve">To contact the local support group, Bruton Supports Ukraine, please email me or </w:t>
      </w:r>
      <w:hyperlink r:id="rId5" w:history="1">
        <w:r>
          <w:rPr>
            <w:rStyle w:val="Hyperlink"/>
            <w:rFonts w:eastAsia="Times New Roman"/>
          </w:rPr>
          <w:t>ukraine@stmarysbruton.org</w:t>
        </w:r>
      </w:hyperlink>
      <w:r>
        <w:rPr>
          <w:rFonts w:eastAsia="Times New Roman"/>
        </w:rPr>
        <w:t xml:space="preserve"> ; to donate please use the QR code </w:t>
      </w:r>
      <w:proofErr w:type="gramStart"/>
      <w:r>
        <w:rPr>
          <w:rFonts w:eastAsia="Times New Roman"/>
        </w:rPr>
        <w:t>below</w:t>
      </w:r>
      <w:proofErr w:type="gramEnd"/>
    </w:p>
    <w:p w14:paraId="203E49B7" w14:textId="77777777" w:rsidR="002666E2" w:rsidRDefault="002666E2" w:rsidP="002666E2">
      <w:pPr>
        <w:pStyle w:val="ListParagraph"/>
        <w:numPr>
          <w:ilvl w:val="0"/>
          <w:numId w:val="1"/>
        </w:numPr>
        <w:rPr>
          <w:rFonts w:eastAsia="Times New Roman"/>
        </w:rPr>
      </w:pPr>
      <w:r>
        <w:rPr>
          <w:rFonts w:eastAsia="Times New Roman"/>
        </w:rPr>
        <w:t>Introductions and apologies</w:t>
      </w:r>
    </w:p>
    <w:p w14:paraId="109EA496" w14:textId="77777777" w:rsidR="002666E2" w:rsidRDefault="002666E2" w:rsidP="002666E2">
      <w:pPr>
        <w:pStyle w:val="ListParagraph"/>
        <w:numPr>
          <w:ilvl w:val="1"/>
          <w:numId w:val="1"/>
        </w:numPr>
        <w:rPr>
          <w:rFonts w:eastAsia="Times New Roman"/>
        </w:rPr>
      </w:pPr>
      <w:r>
        <w:rPr>
          <w:rFonts w:eastAsia="Times New Roman"/>
        </w:rPr>
        <w:t xml:space="preserve">Apologies - Laila, </w:t>
      </w:r>
      <w:proofErr w:type="spellStart"/>
      <w:r>
        <w:rPr>
          <w:rFonts w:eastAsia="Times New Roman"/>
        </w:rPr>
        <w:t>Ginnie</w:t>
      </w:r>
      <w:proofErr w:type="spellEnd"/>
    </w:p>
    <w:p w14:paraId="311CBD53" w14:textId="77777777" w:rsidR="002666E2" w:rsidRDefault="002666E2" w:rsidP="002666E2">
      <w:pPr>
        <w:pStyle w:val="ListParagraph"/>
        <w:numPr>
          <w:ilvl w:val="1"/>
          <w:numId w:val="1"/>
        </w:numPr>
        <w:rPr>
          <w:rFonts w:eastAsia="Times New Roman"/>
        </w:rPr>
      </w:pPr>
      <w:r>
        <w:rPr>
          <w:rFonts w:eastAsia="Times New Roman"/>
        </w:rPr>
        <w:t>Attending – Paul, Beth (Health Coach), Angela, David, Fiona (Chair and notes), Elisabeth, Juliet</w:t>
      </w:r>
    </w:p>
    <w:p w14:paraId="3697E0C9" w14:textId="77777777" w:rsidR="002666E2" w:rsidRDefault="002666E2" w:rsidP="002666E2">
      <w:pPr>
        <w:pStyle w:val="ListParagraph"/>
        <w:numPr>
          <w:ilvl w:val="0"/>
          <w:numId w:val="1"/>
        </w:numPr>
        <w:rPr>
          <w:rFonts w:eastAsia="Times New Roman"/>
        </w:rPr>
      </w:pPr>
      <w:r>
        <w:rPr>
          <w:rFonts w:eastAsia="Times New Roman"/>
        </w:rPr>
        <w:t>Actions from previous meeting</w:t>
      </w:r>
    </w:p>
    <w:p w14:paraId="7B974B5E" w14:textId="77777777" w:rsidR="002666E2" w:rsidRDefault="002666E2" w:rsidP="002666E2">
      <w:pPr>
        <w:pStyle w:val="ListParagraph"/>
        <w:numPr>
          <w:ilvl w:val="1"/>
          <w:numId w:val="1"/>
        </w:numPr>
        <w:rPr>
          <w:rFonts w:eastAsia="Times New Roman"/>
        </w:rPr>
      </w:pPr>
      <w:r>
        <w:rPr>
          <w:rFonts w:eastAsia="Times New Roman"/>
        </w:rPr>
        <w:t xml:space="preserve">Update on patient care plans (Paul/Louisa) – clinical mtg planned for 22/3 – will be discussed then.   </w:t>
      </w:r>
      <w:r>
        <w:rPr>
          <w:rFonts w:eastAsia="Times New Roman"/>
          <w:b/>
          <w:bCs/>
        </w:rPr>
        <w:t>Paul</w:t>
      </w:r>
      <w:r>
        <w:rPr>
          <w:rFonts w:eastAsia="Times New Roman"/>
        </w:rPr>
        <w:t xml:space="preserve"> to report back.</w:t>
      </w:r>
    </w:p>
    <w:p w14:paraId="763358DF" w14:textId="77777777" w:rsidR="002666E2" w:rsidRDefault="002666E2" w:rsidP="002666E2">
      <w:pPr>
        <w:pStyle w:val="ListParagraph"/>
        <w:numPr>
          <w:ilvl w:val="1"/>
          <w:numId w:val="1"/>
        </w:numPr>
        <w:rPr>
          <w:rFonts w:eastAsia="Times New Roman"/>
        </w:rPr>
      </w:pPr>
      <w:r>
        <w:rPr>
          <w:rFonts w:eastAsia="Times New Roman"/>
        </w:rPr>
        <w:t xml:space="preserve">Vice Chair – see </w:t>
      </w:r>
      <w:proofErr w:type="gramStart"/>
      <w:r>
        <w:rPr>
          <w:rFonts w:eastAsia="Times New Roman"/>
        </w:rPr>
        <w:t>below</w:t>
      </w:r>
      <w:proofErr w:type="gramEnd"/>
    </w:p>
    <w:p w14:paraId="2AE54971" w14:textId="77777777" w:rsidR="002666E2" w:rsidRDefault="002666E2" w:rsidP="002666E2">
      <w:pPr>
        <w:pStyle w:val="ListParagraph"/>
        <w:numPr>
          <w:ilvl w:val="1"/>
          <w:numId w:val="1"/>
        </w:numPr>
        <w:rPr>
          <w:rFonts w:eastAsia="Times New Roman"/>
        </w:rPr>
      </w:pPr>
      <w:r>
        <w:rPr>
          <w:rFonts w:eastAsia="Times New Roman"/>
        </w:rPr>
        <w:t xml:space="preserve">PPG Chairs Network and Symphony Chairs Network (Fiona) – see </w:t>
      </w:r>
      <w:proofErr w:type="gramStart"/>
      <w:r>
        <w:rPr>
          <w:rFonts w:eastAsia="Times New Roman"/>
        </w:rPr>
        <w:t>below</w:t>
      </w:r>
      <w:proofErr w:type="gramEnd"/>
    </w:p>
    <w:p w14:paraId="393F3337" w14:textId="77777777" w:rsidR="002666E2" w:rsidRDefault="002666E2" w:rsidP="002666E2">
      <w:pPr>
        <w:pStyle w:val="ListParagraph"/>
        <w:numPr>
          <w:ilvl w:val="1"/>
          <w:numId w:val="1"/>
        </w:numPr>
        <w:rPr>
          <w:rFonts w:eastAsia="Times New Roman"/>
        </w:rPr>
      </w:pPr>
      <w:r>
        <w:rPr>
          <w:rFonts w:eastAsia="Times New Roman"/>
        </w:rPr>
        <w:t>Engagement</w:t>
      </w:r>
    </w:p>
    <w:p w14:paraId="489CA38A" w14:textId="77777777" w:rsidR="002666E2" w:rsidRDefault="002666E2" w:rsidP="002666E2">
      <w:pPr>
        <w:pStyle w:val="ListParagraph"/>
        <w:numPr>
          <w:ilvl w:val="2"/>
          <w:numId w:val="1"/>
        </w:numPr>
      </w:pPr>
      <w:r>
        <w:t xml:space="preserve">Waiting room displays (Paul) – Health Coaches have taken over responsibility to keep up to </w:t>
      </w:r>
      <w:proofErr w:type="gramStart"/>
      <w:r>
        <w:t>date</w:t>
      </w:r>
      <w:proofErr w:type="gramEnd"/>
    </w:p>
    <w:p w14:paraId="3C3AC7D0" w14:textId="77777777" w:rsidR="002666E2" w:rsidRDefault="002666E2" w:rsidP="002666E2">
      <w:pPr>
        <w:pStyle w:val="ListParagraph"/>
        <w:numPr>
          <w:ilvl w:val="2"/>
          <w:numId w:val="1"/>
        </w:numPr>
      </w:pPr>
      <w:r>
        <w:t xml:space="preserve">Promote website and app in community locations (Paul) – </w:t>
      </w:r>
      <w:r>
        <w:rPr>
          <w:b/>
          <w:bCs/>
        </w:rPr>
        <w:t>Mandy</w:t>
      </w:r>
      <w:r>
        <w:t xml:space="preserve"> will speak to pharmacy; </w:t>
      </w:r>
      <w:r>
        <w:rPr>
          <w:b/>
          <w:bCs/>
        </w:rPr>
        <w:t>Angela/Fran</w:t>
      </w:r>
      <w:r>
        <w:t xml:space="preserve"> to speak to library re QR codes and promoting access to the </w:t>
      </w:r>
      <w:proofErr w:type="gramStart"/>
      <w:r>
        <w:t>surgery</w:t>
      </w:r>
      <w:proofErr w:type="gramEnd"/>
    </w:p>
    <w:p w14:paraId="361058DF" w14:textId="77777777" w:rsidR="002666E2" w:rsidRDefault="002666E2" w:rsidP="002666E2">
      <w:pPr>
        <w:pStyle w:val="ListParagraph"/>
        <w:numPr>
          <w:ilvl w:val="2"/>
          <w:numId w:val="1"/>
        </w:numPr>
      </w:pPr>
      <w:r>
        <w:t xml:space="preserve">The Dove (Paul/Elisabeth) – </w:t>
      </w:r>
      <w:r>
        <w:rPr>
          <w:b/>
          <w:bCs/>
        </w:rPr>
        <w:t>Mandy Andrews</w:t>
      </w:r>
      <w:r>
        <w:t xml:space="preserve"> will submit article for Apr </w:t>
      </w:r>
      <w:proofErr w:type="gramStart"/>
      <w:r>
        <w:t>edition</w:t>
      </w:r>
      <w:proofErr w:type="gramEnd"/>
    </w:p>
    <w:p w14:paraId="2C2E227A" w14:textId="77777777" w:rsidR="002666E2" w:rsidRDefault="002666E2" w:rsidP="002666E2">
      <w:pPr>
        <w:pStyle w:val="ListParagraph"/>
        <w:numPr>
          <w:ilvl w:val="2"/>
          <w:numId w:val="1"/>
        </w:numPr>
      </w:pPr>
      <w:r>
        <w:t>Website – news and who’s who pictures (Paul/Sarah) – GPs to confirm that pictures can be added to website.   (</w:t>
      </w:r>
      <w:r>
        <w:rPr>
          <w:b/>
          <w:bCs/>
        </w:rPr>
        <w:t>Paul)</w:t>
      </w:r>
    </w:p>
    <w:p w14:paraId="00ED7665" w14:textId="77777777" w:rsidR="002666E2" w:rsidRDefault="002666E2" w:rsidP="002666E2">
      <w:pPr>
        <w:pStyle w:val="ListParagraph"/>
        <w:numPr>
          <w:ilvl w:val="2"/>
          <w:numId w:val="1"/>
        </w:numPr>
      </w:pPr>
      <w:r>
        <w:t xml:space="preserve">Instagram account to replicate </w:t>
      </w:r>
      <w:proofErr w:type="spellStart"/>
      <w:r>
        <w:t>facebook</w:t>
      </w:r>
      <w:proofErr w:type="spellEnd"/>
      <w:r>
        <w:t xml:space="preserve"> (Paul/Emily) – carry </w:t>
      </w:r>
      <w:proofErr w:type="gramStart"/>
      <w:r>
        <w:t>forward</w:t>
      </w:r>
      <w:proofErr w:type="gramEnd"/>
    </w:p>
    <w:p w14:paraId="30E3AC87" w14:textId="77777777" w:rsidR="002666E2" w:rsidRDefault="002666E2" w:rsidP="002666E2">
      <w:pPr>
        <w:pStyle w:val="ListParagraph"/>
        <w:numPr>
          <w:ilvl w:val="2"/>
          <w:numId w:val="1"/>
        </w:numPr>
      </w:pPr>
      <w:r>
        <w:t xml:space="preserve">Information for schools (Paul/Health Coaches) – </w:t>
      </w:r>
      <w:r>
        <w:rPr>
          <w:b/>
          <w:bCs/>
        </w:rPr>
        <w:t>Dawn</w:t>
      </w:r>
      <w:r>
        <w:t xml:space="preserve"> (Health Coach) has started visiting schools (particularly on mental health) and will continue.    Further update to </w:t>
      </w:r>
      <w:proofErr w:type="gramStart"/>
      <w:r>
        <w:t>come</w:t>
      </w:r>
      <w:proofErr w:type="gramEnd"/>
    </w:p>
    <w:p w14:paraId="295E747D" w14:textId="77777777" w:rsidR="002666E2" w:rsidRDefault="002666E2" w:rsidP="002666E2">
      <w:pPr>
        <w:pStyle w:val="ListParagraph"/>
        <w:numPr>
          <w:ilvl w:val="2"/>
          <w:numId w:val="1"/>
        </w:numPr>
      </w:pPr>
      <w:r>
        <w:t xml:space="preserve">Newsletter – direct promotion to all patients via text and/or email (Paul) – </w:t>
      </w:r>
      <w:r>
        <w:rPr>
          <w:b/>
          <w:bCs/>
        </w:rPr>
        <w:t>Paul</w:t>
      </w:r>
      <w:r>
        <w:t xml:space="preserve"> shared latest draft newsletter; new item on ‘Bruton Life’ for community news; picking up items for promotion from NHS digital; will be used to share practice data; would be </w:t>
      </w:r>
      <w:proofErr w:type="gramStart"/>
      <w:r>
        <w:t>use</w:t>
      </w:r>
      <w:proofErr w:type="gramEnd"/>
      <w:r>
        <w:t xml:space="preserve"> to include comparative information; wait times for appointments to be included; draft to circulated to PPG before public release</w:t>
      </w:r>
    </w:p>
    <w:p w14:paraId="27A79C4B" w14:textId="77777777" w:rsidR="002666E2" w:rsidRDefault="002666E2" w:rsidP="002666E2">
      <w:pPr>
        <w:pStyle w:val="ListParagraph"/>
        <w:numPr>
          <w:ilvl w:val="2"/>
          <w:numId w:val="1"/>
        </w:numPr>
      </w:pPr>
      <w:r>
        <w:t>Health Coach to join PPG mtg – Beth, Health Coach, joined the meeting.   HCs carry a wide brief, working alongside the clinic and admin teams to support patients with all health and wellbeing related issues.   Patients can self-refer to the Health Coaches; clinicians and admin teams will also refer patients.   Full list of issues covered by HCs to be circulated for reference (</w:t>
      </w:r>
      <w:r>
        <w:rPr>
          <w:b/>
          <w:bCs/>
        </w:rPr>
        <w:t>Paul</w:t>
      </w:r>
      <w:r>
        <w:t>)</w:t>
      </w:r>
    </w:p>
    <w:p w14:paraId="64239FE8" w14:textId="77777777" w:rsidR="002666E2" w:rsidRDefault="002666E2" w:rsidP="002666E2">
      <w:pPr>
        <w:pStyle w:val="ListParagraph"/>
        <w:numPr>
          <w:ilvl w:val="2"/>
          <w:numId w:val="1"/>
        </w:numPr>
      </w:pPr>
      <w:r>
        <w:t>Should GPs join PPG mtg (Paul/Louisa) – Louisa acts as clinical lead.   Carry forward (</w:t>
      </w:r>
      <w:r>
        <w:rPr>
          <w:b/>
          <w:bCs/>
        </w:rPr>
        <w:t>Louisa</w:t>
      </w:r>
      <w:r>
        <w:t>)</w:t>
      </w:r>
    </w:p>
    <w:p w14:paraId="45BA6162" w14:textId="77777777" w:rsidR="002666E2" w:rsidRDefault="002666E2" w:rsidP="002666E2">
      <w:pPr>
        <w:pStyle w:val="ListParagraph"/>
        <w:numPr>
          <w:ilvl w:val="0"/>
          <w:numId w:val="1"/>
        </w:numPr>
        <w:rPr>
          <w:rFonts w:eastAsia="Times New Roman"/>
        </w:rPr>
      </w:pPr>
      <w:r>
        <w:rPr>
          <w:rFonts w:eastAsia="Times New Roman"/>
        </w:rPr>
        <w:t>Chair’s Update</w:t>
      </w:r>
    </w:p>
    <w:p w14:paraId="1A36C385" w14:textId="77777777" w:rsidR="002666E2" w:rsidRDefault="002666E2" w:rsidP="002666E2">
      <w:pPr>
        <w:pStyle w:val="ListParagraph"/>
        <w:numPr>
          <w:ilvl w:val="1"/>
          <w:numId w:val="1"/>
        </w:numPr>
        <w:rPr>
          <w:rFonts w:eastAsia="Times New Roman"/>
        </w:rPr>
      </w:pPr>
      <w:r>
        <w:rPr>
          <w:rFonts w:eastAsia="Times New Roman"/>
        </w:rPr>
        <w:t xml:space="preserve">PPG Chairs Network and Symphony Chairs Network – agreement that Fiona would continue to circulate info from these networks and if anyone wanted to deputise and attend for Bruton they would be encouraged to do so and report back, but that the PPG did not see this as a priority at </w:t>
      </w:r>
      <w:proofErr w:type="gramStart"/>
      <w:r>
        <w:rPr>
          <w:rFonts w:eastAsia="Times New Roman"/>
        </w:rPr>
        <w:t>present</w:t>
      </w:r>
      <w:proofErr w:type="gramEnd"/>
    </w:p>
    <w:p w14:paraId="41F793C4" w14:textId="77777777" w:rsidR="002666E2" w:rsidRDefault="002666E2" w:rsidP="002666E2">
      <w:pPr>
        <w:pStyle w:val="ListParagraph"/>
        <w:numPr>
          <w:ilvl w:val="1"/>
          <w:numId w:val="1"/>
        </w:numPr>
        <w:rPr>
          <w:rFonts w:eastAsia="Times New Roman"/>
        </w:rPr>
      </w:pPr>
      <w:r>
        <w:rPr>
          <w:rFonts w:eastAsia="Times New Roman"/>
        </w:rPr>
        <w:t xml:space="preserve">Rural Practice Network PPG collaboration?    Increasingly shared services between 5 practices in RPN.   Management for RPN has monthly steering groups.   Discussion as to whether collaboration between the 5 RPN would be a better sphere for Bruton </w:t>
      </w:r>
      <w:r>
        <w:rPr>
          <w:rFonts w:eastAsia="Times New Roman"/>
        </w:rPr>
        <w:lastRenderedPageBreak/>
        <w:t xml:space="preserve">PPG.   </w:t>
      </w:r>
      <w:r>
        <w:rPr>
          <w:rFonts w:eastAsia="Times New Roman"/>
          <w:b/>
          <w:bCs/>
        </w:rPr>
        <w:t>Fiona</w:t>
      </w:r>
      <w:r>
        <w:rPr>
          <w:rFonts w:eastAsia="Times New Roman"/>
        </w:rPr>
        <w:t xml:space="preserve"> to discuss with Wincanton and other members and report back potential for </w:t>
      </w:r>
      <w:proofErr w:type="gramStart"/>
      <w:r>
        <w:rPr>
          <w:rFonts w:eastAsia="Times New Roman"/>
        </w:rPr>
        <w:t>collaboration</w:t>
      </w:r>
      <w:proofErr w:type="gramEnd"/>
    </w:p>
    <w:p w14:paraId="51ECA6DC" w14:textId="77777777" w:rsidR="002666E2" w:rsidRDefault="002666E2" w:rsidP="002666E2">
      <w:pPr>
        <w:pStyle w:val="ListParagraph"/>
        <w:numPr>
          <w:ilvl w:val="1"/>
          <w:numId w:val="1"/>
        </w:numPr>
        <w:rPr>
          <w:rFonts w:eastAsia="Times New Roman"/>
        </w:rPr>
      </w:pPr>
      <w:r>
        <w:rPr>
          <w:rFonts w:eastAsia="Times New Roman"/>
        </w:rPr>
        <w:t xml:space="preserve">Responding to consultations – look for a lead to respond to consultations on behalf of the PPG? – Agreement that </w:t>
      </w:r>
      <w:r>
        <w:rPr>
          <w:rFonts w:eastAsia="Times New Roman"/>
          <w:b/>
          <w:bCs/>
        </w:rPr>
        <w:t>all members</w:t>
      </w:r>
      <w:r>
        <w:rPr>
          <w:rFonts w:eastAsia="Times New Roman"/>
        </w:rPr>
        <w:t xml:space="preserve"> would circulate information on consultations as they arise.     Members would then flag up to the full PPG anything they felt it important to give a response to.    Members would send their (brief!) views to </w:t>
      </w:r>
      <w:r>
        <w:rPr>
          <w:rFonts w:eastAsia="Times New Roman"/>
          <w:b/>
          <w:bCs/>
        </w:rPr>
        <w:t>Elisabeth</w:t>
      </w:r>
      <w:r>
        <w:rPr>
          <w:rFonts w:eastAsia="Times New Roman"/>
        </w:rPr>
        <w:t xml:space="preserve">, which would draft a response for the PPG to agree.     </w:t>
      </w:r>
    </w:p>
    <w:p w14:paraId="7ECA2BE5" w14:textId="77777777" w:rsidR="002666E2" w:rsidRDefault="002666E2" w:rsidP="002666E2">
      <w:pPr>
        <w:pStyle w:val="ListParagraph"/>
        <w:numPr>
          <w:ilvl w:val="0"/>
          <w:numId w:val="1"/>
        </w:numPr>
        <w:rPr>
          <w:rFonts w:eastAsia="Times New Roman"/>
        </w:rPr>
      </w:pPr>
      <w:r>
        <w:rPr>
          <w:rFonts w:eastAsia="Times New Roman"/>
        </w:rPr>
        <w:t>Vice Chair – David was thanked for volunteering and warmly welcomed as Vice Chair</w:t>
      </w:r>
    </w:p>
    <w:p w14:paraId="2D02F890" w14:textId="77777777" w:rsidR="002666E2" w:rsidRDefault="002666E2" w:rsidP="002666E2">
      <w:pPr>
        <w:pStyle w:val="ListParagraph"/>
        <w:numPr>
          <w:ilvl w:val="0"/>
          <w:numId w:val="1"/>
        </w:numPr>
        <w:rPr>
          <w:rFonts w:eastAsia="Times New Roman"/>
        </w:rPr>
      </w:pPr>
      <w:r>
        <w:rPr>
          <w:rFonts w:eastAsia="Times New Roman"/>
        </w:rPr>
        <w:t>Practice update (Paul)</w:t>
      </w:r>
    </w:p>
    <w:p w14:paraId="66067644" w14:textId="77777777" w:rsidR="002666E2" w:rsidRDefault="002666E2" w:rsidP="002666E2">
      <w:pPr>
        <w:pStyle w:val="ListParagraph"/>
        <w:numPr>
          <w:ilvl w:val="1"/>
          <w:numId w:val="1"/>
        </w:numPr>
        <w:rPr>
          <w:rFonts w:eastAsia="Times New Roman"/>
        </w:rPr>
      </w:pPr>
      <w:r>
        <w:rPr>
          <w:rFonts w:eastAsia="Times New Roman"/>
        </w:rPr>
        <w:t xml:space="preserve">Activity – AMGP use seems to have fallen by around half.    </w:t>
      </w:r>
      <w:r>
        <w:rPr>
          <w:rFonts w:eastAsia="Times New Roman"/>
          <w:b/>
          <w:bCs/>
        </w:rPr>
        <w:t>Paul</w:t>
      </w:r>
      <w:r>
        <w:rPr>
          <w:rFonts w:eastAsia="Times New Roman"/>
        </w:rPr>
        <w:t xml:space="preserve"> to interrogate and report back.</w:t>
      </w:r>
    </w:p>
    <w:p w14:paraId="20F3F342" w14:textId="77777777" w:rsidR="002666E2" w:rsidRDefault="002666E2" w:rsidP="002666E2">
      <w:pPr>
        <w:pStyle w:val="ListParagraph"/>
        <w:numPr>
          <w:ilvl w:val="1"/>
          <w:numId w:val="1"/>
        </w:numPr>
        <w:rPr>
          <w:rFonts w:eastAsia="Times New Roman"/>
        </w:rPr>
      </w:pPr>
      <w:r>
        <w:rPr>
          <w:rFonts w:eastAsia="Times New Roman"/>
        </w:rPr>
        <w:t>Complaints – 1 complaint in January.    Has been dealt with and learning points picked up by practice.</w:t>
      </w:r>
    </w:p>
    <w:p w14:paraId="49C7FBAD" w14:textId="77777777" w:rsidR="002666E2" w:rsidRDefault="002666E2" w:rsidP="002666E2">
      <w:pPr>
        <w:pStyle w:val="ListParagraph"/>
        <w:numPr>
          <w:ilvl w:val="1"/>
          <w:numId w:val="1"/>
        </w:numPr>
        <w:rPr>
          <w:rFonts w:eastAsia="Times New Roman"/>
        </w:rPr>
      </w:pPr>
      <w:r>
        <w:rPr>
          <w:rFonts w:eastAsia="Times New Roman"/>
        </w:rPr>
        <w:t>Heatmap – Mon/</w:t>
      </w:r>
      <w:proofErr w:type="spellStart"/>
      <w:r>
        <w:rPr>
          <w:rFonts w:eastAsia="Times New Roman"/>
        </w:rPr>
        <w:t>Thur</w:t>
      </w:r>
      <w:proofErr w:type="spellEnd"/>
      <w:r>
        <w:rPr>
          <w:rFonts w:eastAsia="Times New Roman"/>
        </w:rPr>
        <w:t xml:space="preserve"> every week practice submits its OPEL status which assesses demand – if status reaches 3 or 4 it signifies that the practice cannot </w:t>
      </w:r>
      <w:proofErr w:type="gramStart"/>
      <w:r>
        <w:rPr>
          <w:rFonts w:eastAsia="Times New Roman"/>
        </w:rPr>
        <w:t>manage</w:t>
      </w:r>
      <w:proofErr w:type="gramEnd"/>
      <w:r>
        <w:rPr>
          <w:rFonts w:eastAsia="Times New Roman"/>
        </w:rPr>
        <w:t xml:space="preserve"> and an inspection might be triggered.    Practices self-assess via AMGP demand.    Some concern that resources might be directed by the ICB to status 4 practices?   Bruton reported level 2 this week, level 1 last week.</w:t>
      </w:r>
    </w:p>
    <w:p w14:paraId="180EE761" w14:textId="77777777" w:rsidR="002666E2" w:rsidRDefault="002666E2" w:rsidP="002666E2">
      <w:pPr>
        <w:pStyle w:val="ListParagraph"/>
        <w:numPr>
          <w:ilvl w:val="0"/>
          <w:numId w:val="1"/>
        </w:numPr>
        <w:rPr>
          <w:rFonts w:eastAsia="Times New Roman"/>
        </w:rPr>
      </w:pPr>
      <w:r>
        <w:rPr>
          <w:rFonts w:eastAsia="Times New Roman"/>
        </w:rPr>
        <w:t xml:space="preserve">Primary Care Network update (Paul) – Rural Practice Network has a monthly management meeting.    Next mtg will discuss spring covid boosters.   Current focus on respiratory services (maybe a clinician for the RPN to be based in Wincanton).    Seeing increased openness re financial status of RPN and better joint working.     RPN has advertised for new business </w:t>
      </w:r>
      <w:proofErr w:type="gramStart"/>
      <w:r>
        <w:rPr>
          <w:rFonts w:eastAsia="Times New Roman"/>
        </w:rPr>
        <w:t>manager, but</w:t>
      </w:r>
      <w:proofErr w:type="gramEnd"/>
      <w:r>
        <w:rPr>
          <w:rFonts w:eastAsia="Times New Roman"/>
        </w:rPr>
        <w:t xml:space="preserve"> had no applicants.    Considering alternative ways of resourcing using consultancy days with a focus on securing funding.    </w:t>
      </w:r>
    </w:p>
    <w:p w14:paraId="0ECF2B50" w14:textId="77777777" w:rsidR="002666E2" w:rsidRDefault="002666E2" w:rsidP="002666E2">
      <w:pPr>
        <w:pStyle w:val="ListParagraph"/>
        <w:numPr>
          <w:ilvl w:val="0"/>
          <w:numId w:val="1"/>
        </w:numPr>
        <w:rPr>
          <w:rFonts w:eastAsia="Times New Roman"/>
        </w:rPr>
      </w:pPr>
      <w:r>
        <w:rPr>
          <w:rFonts w:eastAsia="Times New Roman"/>
        </w:rPr>
        <w:t>AOB</w:t>
      </w:r>
    </w:p>
    <w:p w14:paraId="3CBD62F2" w14:textId="77777777" w:rsidR="002666E2" w:rsidRDefault="002666E2" w:rsidP="002666E2">
      <w:pPr>
        <w:pStyle w:val="ListParagraph"/>
        <w:numPr>
          <w:ilvl w:val="1"/>
          <w:numId w:val="1"/>
        </w:numPr>
        <w:rPr>
          <w:rFonts w:eastAsia="Times New Roman"/>
        </w:rPr>
      </w:pPr>
      <w:r>
        <w:rPr>
          <w:rFonts w:eastAsia="Times New Roman"/>
        </w:rPr>
        <w:t xml:space="preserve">Stroke services – carry </w:t>
      </w:r>
      <w:proofErr w:type="gramStart"/>
      <w:r>
        <w:rPr>
          <w:rFonts w:eastAsia="Times New Roman"/>
        </w:rPr>
        <w:t>forward</w:t>
      </w:r>
      <w:proofErr w:type="gramEnd"/>
    </w:p>
    <w:p w14:paraId="4889B14F" w14:textId="77777777" w:rsidR="002666E2" w:rsidRDefault="002666E2" w:rsidP="002666E2">
      <w:pPr>
        <w:pStyle w:val="ListParagraph"/>
        <w:numPr>
          <w:ilvl w:val="1"/>
          <w:numId w:val="1"/>
        </w:numPr>
        <w:rPr>
          <w:rFonts w:eastAsia="Times New Roman"/>
        </w:rPr>
      </w:pPr>
      <w:r>
        <w:rPr>
          <w:rFonts w:eastAsia="Times New Roman"/>
        </w:rPr>
        <w:t xml:space="preserve">Patient transport – carry </w:t>
      </w:r>
      <w:proofErr w:type="gramStart"/>
      <w:r>
        <w:rPr>
          <w:rFonts w:eastAsia="Times New Roman"/>
        </w:rPr>
        <w:t>forward</w:t>
      </w:r>
      <w:proofErr w:type="gramEnd"/>
    </w:p>
    <w:p w14:paraId="656403E8" w14:textId="77777777" w:rsidR="002666E2" w:rsidRDefault="002666E2" w:rsidP="002666E2">
      <w:pPr>
        <w:pStyle w:val="ListParagraph"/>
        <w:numPr>
          <w:ilvl w:val="1"/>
          <w:numId w:val="1"/>
        </w:numPr>
        <w:rPr>
          <w:rFonts w:eastAsia="Times New Roman"/>
        </w:rPr>
      </w:pPr>
      <w:r>
        <w:rPr>
          <w:rFonts w:eastAsia="Times New Roman"/>
        </w:rPr>
        <w:t>Signage to surgery (</w:t>
      </w:r>
      <w:r>
        <w:rPr>
          <w:rFonts w:eastAsia="Times New Roman"/>
          <w:b/>
          <w:bCs/>
        </w:rPr>
        <w:t>Fiona</w:t>
      </w:r>
      <w:r>
        <w:rPr>
          <w:rFonts w:eastAsia="Times New Roman"/>
        </w:rPr>
        <w:t xml:space="preserve"> to write to Town Council)</w:t>
      </w:r>
    </w:p>
    <w:p w14:paraId="48F6BDD0" w14:textId="77777777" w:rsidR="002666E2" w:rsidRDefault="002666E2" w:rsidP="002666E2">
      <w:pPr>
        <w:pStyle w:val="ListParagraph"/>
        <w:numPr>
          <w:ilvl w:val="1"/>
          <w:numId w:val="1"/>
        </w:numPr>
        <w:rPr>
          <w:rFonts w:eastAsia="Times New Roman"/>
        </w:rPr>
      </w:pPr>
      <w:r>
        <w:rPr>
          <w:rFonts w:eastAsia="Times New Roman"/>
          <w:b/>
          <w:bCs/>
        </w:rPr>
        <w:t>Health Coaches</w:t>
      </w:r>
      <w:r>
        <w:rPr>
          <w:rFonts w:eastAsia="Times New Roman"/>
        </w:rPr>
        <w:t xml:space="preserve"> to be aware of IT training availability in the library for NHS app and </w:t>
      </w:r>
      <w:proofErr w:type="gramStart"/>
      <w:r>
        <w:rPr>
          <w:rFonts w:eastAsia="Times New Roman"/>
        </w:rPr>
        <w:t>AMGP</w:t>
      </w:r>
      <w:proofErr w:type="gramEnd"/>
    </w:p>
    <w:p w14:paraId="3CDCA8EF" w14:textId="77777777" w:rsidR="002666E2" w:rsidRDefault="002666E2" w:rsidP="002666E2">
      <w:pPr>
        <w:pStyle w:val="ListParagraph"/>
        <w:numPr>
          <w:ilvl w:val="1"/>
          <w:numId w:val="1"/>
        </w:numPr>
        <w:rPr>
          <w:rFonts w:eastAsia="Times New Roman"/>
        </w:rPr>
      </w:pPr>
      <w:r>
        <w:rPr>
          <w:rFonts w:eastAsia="Times New Roman"/>
        </w:rPr>
        <w:t xml:space="preserve">Read Easy reading scheme for adult literacy brought to the attention of the PPG – </w:t>
      </w:r>
      <w:r>
        <w:rPr>
          <w:rFonts w:eastAsia="Times New Roman"/>
          <w:b/>
          <w:bCs/>
        </w:rPr>
        <w:t>Juliet</w:t>
      </w:r>
      <w:r>
        <w:rPr>
          <w:rFonts w:eastAsia="Times New Roman"/>
        </w:rPr>
        <w:t xml:space="preserve"> to send info to the </w:t>
      </w:r>
      <w:proofErr w:type="gramStart"/>
      <w:r>
        <w:rPr>
          <w:rFonts w:eastAsia="Times New Roman"/>
        </w:rPr>
        <w:t>HCs</w:t>
      </w:r>
      <w:proofErr w:type="gramEnd"/>
    </w:p>
    <w:p w14:paraId="7849A087" w14:textId="77777777" w:rsidR="002666E2" w:rsidRDefault="002666E2" w:rsidP="002666E2">
      <w:pPr>
        <w:pStyle w:val="ListParagraph"/>
        <w:numPr>
          <w:ilvl w:val="0"/>
          <w:numId w:val="1"/>
        </w:numPr>
        <w:rPr>
          <w:rFonts w:eastAsia="Times New Roman"/>
        </w:rPr>
      </w:pPr>
      <w:r>
        <w:rPr>
          <w:rFonts w:eastAsia="Times New Roman"/>
        </w:rPr>
        <w:t xml:space="preserve">Next meeting – call, 11am, 24 </w:t>
      </w:r>
      <w:proofErr w:type="gramStart"/>
      <w:r>
        <w:rPr>
          <w:rFonts w:eastAsia="Times New Roman"/>
        </w:rPr>
        <w:t>March</w:t>
      </w:r>
      <w:proofErr w:type="gramEnd"/>
    </w:p>
    <w:p w14:paraId="36D58EA8" w14:textId="77777777" w:rsidR="00F81499" w:rsidRDefault="00F81499"/>
    <w:sectPr w:rsidR="00F81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F0E2A"/>
    <w:multiLevelType w:val="hybridMultilevel"/>
    <w:tmpl w:val="18B4F6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20365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E2"/>
    <w:rsid w:val="002666E2"/>
    <w:rsid w:val="00F81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8E72"/>
  <w15:chartTrackingRefBased/>
  <w15:docId w15:val="{13181064-6761-4F28-B87D-07BB7D42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6E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66E2"/>
    <w:rPr>
      <w:color w:val="0000FF"/>
      <w:u w:val="single"/>
    </w:rPr>
  </w:style>
  <w:style w:type="paragraph" w:styleId="ListParagraph">
    <w:name w:val="List Paragraph"/>
    <w:basedOn w:val="Normal"/>
    <w:uiPriority w:val="34"/>
    <w:qFormat/>
    <w:rsid w:val="002666E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2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kraine@stmarysbrut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JAGELMAN, Paul (BRUTON SURGERY)</dc:creator>
  <cp:keywords/>
  <dc:description/>
  <cp:lastModifiedBy>JAGELMAN, Paul (BRUTON SURGERY)</cp:lastModifiedBy>
  <cp:revision>1</cp:revision>
  <dcterms:created xsi:type="dcterms:W3CDTF">2023-02-24T12:27:00Z</dcterms:created>
  <dcterms:modified xsi:type="dcterms:W3CDTF">2023-02-24T12:29:00Z</dcterms:modified>
</cp:coreProperties>
</file>